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77E" w:rsidRPr="0041491D" w:rsidRDefault="0041491D" w:rsidP="0041491D">
      <w:pPr>
        <w:pStyle w:val="Titre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1900555</wp:posOffset>
                </wp:positionH>
                <wp:positionV relativeFrom="paragraph">
                  <wp:posOffset>-61595</wp:posOffset>
                </wp:positionV>
                <wp:extent cx="1971675" cy="5715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7768B0" id="Rectangle 1" o:spid="_x0000_s1026" style="position:absolute;margin-left:149.65pt;margin-top:-4.85pt;width:155.2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g3zngIAAJwFAAAOAAAAZHJzL2Uyb0RvYy54bWysVEtPGzEQvlfqf7B8L5uNCIEVGxSBqCpR&#10;QEDF2XjtxKrtcW0nm/TXd+x9ENGcql527XnP52/m8mpnNNkKHxTYmpYnE0qE5dAou6rpj5fbL+eU&#10;hMhswzRYUdO9CPRq8fnTZesqMYU16EZ4gkFsqFpX03WMriqKwNfCsHACTlhUSvCGRbz6VdF41mJ0&#10;o4vpZHJWtOAb54GLEFB60ynpIseXUvD4IGUQkeiaYm0xf33+vqVvsbhk1cozt1a8L4P9QxWGKYtJ&#10;x1A3LDKy8eqvUEZxDwFkPOFgCpBScZF7wG7KyYduntfMidwLghPcCFP4f2H5/fbRE9Xg21FimcEn&#10;ekLQmF1pQcoET+tChVbP7tH3t4DH1OtOepP+2AXZZUj3I6RiFwlHYXkxL8/mM0o46mbzcjbJmBfv&#10;3s6H+FWAIelQU4/ZM5JsexciZkTTwSQls3CrtM7Ppm0SBNCqSbJ8SbwR19qTLcMXZ5wLG2c5nt6Y&#10;79B0cmROVwerUIwM6cTngxhzZgamSLmCgySoS4mLhEuHRD7FvRapAm2fhERAsfdpzjsGOizpLCGb&#10;I6F1cpPYwOhYHnPUMT8HOvW2yU1kio+Ok2OOHQhDxtEjZwUbR2ejLPhjAZqfY+bOfui+6zm1/wbN&#10;HnnkoRuw4Pitwue8YyE+Mo8ThbOHWyI+4EdqaGsK/YmSNfjfx+TJHomOWkpanNCahl8b5gUl+pvF&#10;EbgoT0/TSOfL6Ww+xYs/1LwdauzGXANSAmmO1eVjso96OEoP5hWXyTJlRRWzHHPXlEc/XK5jtzlw&#10;HXGxXGYzHGPH4p19djwFT6gmur7sXpl3PacjTsM9DNPMqg/U7myTp4XlJoJUmffvuPZ44wrIpOnX&#10;Vdoxh/ds9b5UF38AAAD//wMAUEsDBBQABgAIAAAAIQBwNcpu3gAAAAkBAAAPAAAAZHJzL2Rvd25y&#10;ZXYueG1sTI/BTsMwEETvSPyDtUjcWpu2CnWIUyEESDkSuHBzY5NEtdfBdtvA17Oc4Ljap5k31W72&#10;jp1sTGNABTdLAcxiF8yIvYK316fFFljKGo12Aa2CL5tgV19eVLo04Ywv9tTmnlEIplIrGHKeSs5T&#10;N1iv0zJMFun3EaLXmc7YcxP1mcK94yshCu71iNQw6Mk+DLY7tEevADdj0XzKw/PmvXHto2xkzN9Z&#10;qeur+f4OWLZz/oPhV5/UoSanfTiiScwpWEm5JlTBQt4CI6AQkrbsFWzFGnhd8f8L6h8AAAD//wMA&#10;UEsBAi0AFAAGAAgAAAAhALaDOJL+AAAA4QEAABMAAAAAAAAAAAAAAAAAAAAAAFtDb250ZW50X1R5&#10;cGVzXS54bWxQSwECLQAUAAYACAAAACEAOP0h/9YAAACUAQAACwAAAAAAAAAAAAAAAAAvAQAAX3Jl&#10;bHMvLnJlbHNQSwECLQAUAAYACAAAACEAODIN854CAACcBQAADgAAAAAAAAAAAAAAAAAuAgAAZHJz&#10;L2Uyb0RvYy54bWxQSwECLQAUAAYACAAAACEAcDXKbt4AAAAJAQAADwAAAAAAAAAAAAAAAAD4BAAA&#10;ZHJzL2Rvd25yZXYueG1sUEsFBgAAAAAEAAQA8wAAAAMGAAAAAA==&#10;" filled="f" strokecolor="#d9e2f3 [664]" strokeweight="1pt"/>
            </w:pict>
          </mc:Fallback>
        </mc:AlternateContent>
      </w:r>
      <w:r w:rsidR="00672D67" w:rsidRPr="0041491D">
        <w:t>Emploi-Social</w:t>
      </w:r>
    </w:p>
    <w:p w:rsidR="0041491D" w:rsidRPr="0041491D" w:rsidRDefault="0041491D">
      <w:pPr>
        <w:rPr>
          <w:sz w:val="20"/>
          <w:szCs w:val="20"/>
        </w:rPr>
      </w:pPr>
    </w:p>
    <w:p w:rsidR="0041491D" w:rsidRDefault="0041491D">
      <w:pPr>
        <w:rPr>
          <w:rStyle w:val="lev"/>
          <w:sz w:val="21"/>
          <w:szCs w:val="21"/>
        </w:rPr>
      </w:pPr>
    </w:p>
    <w:p w:rsidR="00A92B20" w:rsidRPr="0041491D" w:rsidRDefault="00672D67">
      <w:pPr>
        <w:rPr>
          <w:sz w:val="21"/>
          <w:szCs w:val="21"/>
        </w:rPr>
      </w:pPr>
      <w:r w:rsidRPr="0041491D">
        <w:rPr>
          <w:rStyle w:val="lev"/>
          <w:sz w:val="21"/>
          <w:szCs w:val="21"/>
        </w:rPr>
        <w:t>PROBLEMATIQUE</w:t>
      </w:r>
      <w:r w:rsidR="0041491D" w:rsidRPr="0041491D">
        <w:rPr>
          <w:rStyle w:val="lev"/>
          <w:sz w:val="21"/>
          <w:szCs w:val="21"/>
        </w:rPr>
        <w:t> </w:t>
      </w:r>
      <w:r w:rsidR="0041491D" w:rsidRPr="0041491D">
        <w:rPr>
          <w:sz w:val="21"/>
          <w:szCs w:val="21"/>
        </w:rPr>
        <w:sym w:font="Wingdings" w:char="F0E8"/>
      </w:r>
      <w:r w:rsidR="0041491D" w:rsidRPr="0041491D">
        <w:rPr>
          <w:sz w:val="21"/>
          <w:szCs w:val="21"/>
        </w:rPr>
        <w:t xml:space="preserve"> Chômage</w:t>
      </w:r>
      <w:r w:rsidR="00A92B20" w:rsidRPr="0041491D">
        <w:rPr>
          <w:sz w:val="21"/>
          <w:szCs w:val="21"/>
        </w:rPr>
        <w:t xml:space="preserve"> élevé (7,</w:t>
      </w:r>
      <w:r w:rsidRPr="0041491D">
        <w:rPr>
          <w:sz w:val="21"/>
          <w:szCs w:val="21"/>
        </w:rPr>
        <w:t>9%)</w:t>
      </w:r>
      <w:r w:rsidR="00136904" w:rsidRPr="0041491D">
        <w:rPr>
          <w:sz w:val="21"/>
          <w:szCs w:val="21"/>
        </w:rPr>
        <w:t xml:space="preserve"> </w:t>
      </w:r>
      <w:r w:rsidRPr="0041491D">
        <w:rPr>
          <w:sz w:val="21"/>
          <w:szCs w:val="21"/>
        </w:rPr>
        <w:t>surtout pour les jeunes</w:t>
      </w:r>
      <w:r w:rsidR="00136904" w:rsidRPr="0041491D">
        <w:rPr>
          <w:sz w:val="21"/>
          <w:szCs w:val="21"/>
        </w:rPr>
        <w:t xml:space="preserve"> </w:t>
      </w:r>
      <w:r w:rsidR="00A92B20" w:rsidRPr="0041491D">
        <w:rPr>
          <w:sz w:val="21"/>
          <w:szCs w:val="21"/>
        </w:rPr>
        <w:t>(15%)</w:t>
      </w:r>
    </w:p>
    <w:p w:rsidR="0041491D" w:rsidRPr="0041491D" w:rsidRDefault="00672D67" w:rsidP="0041491D">
      <w:pPr>
        <w:pStyle w:val="Paragraphedeliste"/>
        <w:numPr>
          <w:ilvl w:val="0"/>
          <w:numId w:val="6"/>
        </w:numPr>
        <w:rPr>
          <w:sz w:val="21"/>
          <w:szCs w:val="21"/>
        </w:rPr>
      </w:pPr>
      <w:r w:rsidRPr="0041491D">
        <w:rPr>
          <w:sz w:val="21"/>
          <w:szCs w:val="21"/>
        </w:rPr>
        <w:t>Taux d’emploi insuffisant</w:t>
      </w:r>
      <w:r w:rsidR="00136904" w:rsidRPr="0041491D">
        <w:rPr>
          <w:sz w:val="21"/>
          <w:szCs w:val="21"/>
        </w:rPr>
        <w:t xml:space="preserve"> </w:t>
      </w:r>
      <w:r w:rsidRPr="0041491D">
        <w:rPr>
          <w:sz w:val="21"/>
          <w:szCs w:val="21"/>
        </w:rPr>
        <w:t xml:space="preserve">(en particulier en </w:t>
      </w:r>
      <w:r w:rsidR="00A92B20" w:rsidRPr="0041491D">
        <w:rPr>
          <w:sz w:val="21"/>
          <w:szCs w:val="21"/>
        </w:rPr>
        <w:t>France 70%</w:t>
      </w:r>
      <w:r w:rsidR="00813512" w:rsidRPr="0041491D">
        <w:rPr>
          <w:sz w:val="21"/>
          <w:szCs w:val="21"/>
        </w:rPr>
        <w:t xml:space="preserve">)                                                            </w:t>
      </w:r>
    </w:p>
    <w:p w:rsidR="0041491D" w:rsidRPr="0041491D" w:rsidRDefault="00672D67" w:rsidP="0041491D">
      <w:pPr>
        <w:pStyle w:val="Paragraphedeliste"/>
        <w:numPr>
          <w:ilvl w:val="0"/>
          <w:numId w:val="6"/>
        </w:numPr>
        <w:rPr>
          <w:sz w:val="21"/>
          <w:szCs w:val="21"/>
        </w:rPr>
      </w:pPr>
      <w:r w:rsidRPr="0041491D">
        <w:rPr>
          <w:sz w:val="21"/>
          <w:szCs w:val="21"/>
        </w:rPr>
        <w:t>Accroissement de la pauvreté et de l’exclusion</w:t>
      </w:r>
      <w:r w:rsidR="0041491D" w:rsidRPr="0041491D">
        <w:rPr>
          <w:sz w:val="21"/>
          <w:szCs w:val="21"/>
        </w:rPr>
        <w:t xml:space="preserve"> : </w:t>
      </w:r>
      <w:r w:rsidR="00813512" w:rsidRPr="0041491D">
        <w:rPr>
          <w:sz w:val="21"/>
          <w:szCs w:val="21"/>
        </w:rPr>
        <w:t>17%</w:t>
      </w:r>
      <w:r w:rsidRPr="0041491D">
        <w:rPr>
          <w:sz w:val="21"/>
          <w:szCs w:val="21"/>
        </w:rPr>
        <w:t xml:space="preserve">                                                                                                                                </w:t>
      </w:r>
    </w:p>
    <w:p w:rsidR="0041491D" w:rsidRPr="0041491D" w:rsidRDefault="00672D67" w:rsidP="0041491D">
      <w:pPr>
        <w:pStyle w:val="Paragraphedeliste"/>
        <w:numPr>
          <w:ilvl w:val="0"/>
          <w:numId w:val="6"/>
        </w:numPr>
        <w:rPr>
          <w:sz w:val="21"/>
          <w:szCs w:val="21"/>
        </w:rPr>
      </w:pPr>
      <w:r w:rsidRPr="0041491D">
        <w:rPr>
          <w:sz w:val="21"/>
          <w:szCs w:val="21"/>
        </w:rPr>
        <w:t xml:space="preserve">Qualifications pas toujours adaptées à </w:t>
      </w:r>
      <w:r w:rsidR="00813512" w:rsidRPr="0041491D">
        <w:rPr>
          <w:sz w:val="21"/>
          <w:szCs w:val="21"/>
        </w:rPr>
        <w:t>l’évolution du marché du travail</w:t>
      </w:r>
      <w:r w:rsidRPr="0041491D">
        <w:rPr>
          <w:sz w:val="21"/>
          <w:szCs w:val="21"/>
        </w:rPr>
        <w:t xml:space="preserve">                                          </w:t>
      </w:r>
    </w:p>
    <w:p w:rsidR="0041491D" w:rsidRPr="0041491D" w:rsidRDefault="00672D67" w:rsidP="0041491D">
      <w:pPr>
        <w:pStyle w:val="Paragraphedeliste"/>
        <w:numPr>
          <w:ilvl w:val="0"/>
          <w:numId w:val="6"/>
        </w:numPr>
        <w:rPr>
          <w:sz w:val="21"/>
          <w:szCs w:val="21"/>
        </w:rPr>
      </w:pPr>
      <w:r w:rsidRPr="0041491D">
        <w:rPr>
          <w:sz w:val="21"/>
          <w:szCs w:val="21"/>
        </w:rPr>
        <w:t>Délocalisations liées au co</w:t>
      </w:r>
      <w:r w:rsidR="0041491D" w:rsidRPr="0041491D">
        <w:rPr>
          <w:sz w:val="21"/>
          <w:szCs w:val="21"/>
        </w:rPr>
        <w:t>û</w:t>
      </w:r>
      <w:r w:rsidRPr="0041491D">
        <w:rPr>
          <w:sz w:val="21"/>
          <w:szCs w:val="21"/>
        </w:rPr>
        <w:t xml:space="preserve">t de la main d’œuvre                                                                                                                                </w:t>
      </w:r>
    </w:p>
    <w:p w:rsidR="0041491D" w:rsidRPr="0041491D" w:rsidRDefault="00672D67" w:rsidP="0041491D">
      <w:pPr>
        <w:pStyle w:val="Paragraphedeliste"/>
        <w:numPr>
          <w:ilvl w:val="0"/>
          <w:numId w:val="6"/>
        </w:numPr>
        <w:rPr>
          <w:sz w:val="21"/>
          <w:szCs w:val="21"/>
        </w:rPr>
      </w:pPr>
      <w:r w:rsidRPr="0041491D">
        <w:rPr>
          <w:sz w:val="21"/>
          <w:szCs w:val="21"/>
        </w:rPr>
        <w:t xml:space="preserve">Libre circulation des travailleurs de l’UE  </w:t>
      </w:r>
      <w:r w:rsidR="00117C55" w:rsidRPr="0041491D">
        <w:rPr>
          <w:sz w:val="21"/>
          <w:szCs w:val="21"/>
        </w:rPr>
        <w:t xml:space="preserve">                                                                                                                                              </w:t>
      </w:r>
    </w:p>
    <w:p w:rsidR="0041491D" w:rsidRDefault="00136904" w:rsidP="0041491D">
      <w:pPr>
        <w:pStyle w:val="Paragraphedeliste"/>
        <w:numPr>
          <w:ilvl w:val="0"/>
          <w:numId w:val="6"/>
        </w:numPr>
        <w:rPr>
          <w:sz w:val="21"/>
          <w:szCs w:val="21"/>
        </w:rPr>
      </w:pPr>
      <w:r w:rsidRPr="0041491D">
        <w:rPr>
          <w:sz w:val="21"/>
          <w:szCs w:val="21"/>
        </w:rPr>
        <w:t>Rôle</w:t>
      </w:r>
      <w:r w:rsidR="00117C55" w:rsidRPr="0041491D">
        <w:rPr>
          <w:sz w:val="21"/>
          <w:szCs w:val="21"/>
        </w:rPr>
        <w:t xml:space="preserve"> des autorités publiques versus dialogue social</w:t>
      </w:r>
      <w:r w:rsidR="0041491D" w:rsidRPr="0041491D">
        <w:rPr>
          <w:sz w:val="21"/>
          <w:szCs w:val="21"/>
        </w:rPr>
        <w:t> : règlementation</w:t>
      </w:r>
      <w:r w:rsidR="00117C55" w:rsidRPr="0041491D">
        <w:rPr>
          <w:sz w:val="21"/>
          <w:szCs w:val="21"/>
        </w:rPr>
        <w:t xml:space="preserve"> et/ou conventions</w:t>
      </w:r>
      <w:r w:rsidR="0041491D" w:rsidRPr="0041491D">
        <w:rPr>
          <w:sz w:val="21"/>
          <w:szCs w:val="21"/>
        </w:rPr>
        <w:t xml:space="preserve"> </w:t>
      </w:r>
      <w:r w:rsidR="00117C55" w:rsidRPr="0041491D">
        <w:rPr>
          <w:sz w:val="21"/>
          <w:szCs w:val="21"/>
        </w:rPr>
        <w:t>colle</w:t>
      </w:r>
      <w:r w:rsidR="00162D79" w:rsidRPr="0041491D">
        <w:rPr>
          <w:sz w:val="21"/>
          <w:szCs w:val="21"/>
        </w:rPr>
        <w:t>ctives</w:t>
      </w:r>
    </w:p>
    <w:p w:rsidR="0041491D" w:rsidRPr="0041491D" w:rsidRDefault="0041491D" w:rsidP="0041491D">
      <w:pPr>
        <w:pStyle w:val="Paragraphedeliste"/>
        <w:rPr>
          <w:sz w:val="21"/>
          <w:szCs w:val="21"/>
        </w:rPr>
      </w:pPr>
    </w:p>
    <w:p w:rsidR="0041491D" w:rsidRPr="0041491D" w:rsidRDefault="00672D67" w:rsidP="0041491D">
      <w:pPr>
        <w:pStyle w:val="Titre2"/>
        <w:rPr>
          <w:sz w:val="21"/>
          <w:szCs w:val="21"/>
          <w:u w:val="single"/>
        </w:rPr>
      </w:pPr>
      <w:r w:rsidRPr="0041491D">
        <w:rPr>
          <w:sz w:val="21"/>
          <w:szCs w:val="21"/>
          <w:u w:val="single"/>
        </w:rPr>
        <w:t>ACTION DE L</w:t>
      </w:r>
      <w:r w:rsidR="00117C55" w:rsidRPr="0041491D">
        <w:rPr>
          <w:sz w:val="21"/>
          <w:szCs w:val="21"/>
          <w:u w:val="single"/>
        </w:rPr>
        <w:t>’UE</w:t>
      </w:r>
    </w:p>
    <w:p w:rsidR="00A92B20" w:rsidRPr="0041491D" w:rsidRDefault="00117C55">
      <w:pPr>
        <w:rPr>
          <w:sz w:val="21"/>
          <w:szCs w:val="21"/>
        </w:rPr>
      </w:pPr>
      <w:r w:rsidRPr="0041491D">
        <w:rPr>
          <w:sz w:val="21"/>
          <w:szCs w:val="21"/>
        </w:rPr>
        <w:t>Dans les traités depuis l’origine (CECA).</w:t>
      </w:r>
      <w:r w:rsidR="00136904" w:rsidRPr="0041491D">
        <w:rPr>
          <w:sz w:val="21"/>
          <w:szCs w:val="21"/>
        </w:rPr>
        <w:t xml:space="preserve"> </w:t>
      </w:r>
      <w:r w:rsidRPr="0041491D">
        <w:rPr>
          <w:sz w:val="21"/>
          <w:szCs w:val="21"/>
        </w:rPr>
        <w:t>Libre circulation des travailleurs</w:t>
      </w:r>
      <w:r w:rsidR="00A92B20" w:rsidRPr="0041491D">
        <w:rPr>
          <w:sz w:val="21"/>
          <w:szCs w:val="21"/>
        </w:rPr>
        <w:t xml:space="preserve"> FSE.</w:t>
      </w:r>
      <w:r w:rsidR="00136904" w:rsidRPr="0041491D">
        <w:rPr>
          <w:sz w:val="21"/>
          <w:szCs w:val="21"/>
        </w:rPr>
        <w:t xml:space="preserve"> </w:t>
      </w:r>
      <w:r w:rsidR="00A92B20" w:rsidRPr="0041491D">
        <w:rPr>
          <w:sz w:val="21"/>
          <w:szCs w:val="21"/>
        </w:rPr>
        <w:t>Egalité hommes femmes</w:t>
      </w:r>
    </w:p>
    <w:p w:rsidR="00117C55" w:rsidRPr="0041491D" w:rsidRDefault="00117C55">
      <w:pPr>
        <w:rPr>
          <w:sz w:val="21"/>
          <w:szCs w:val="21"/>
        </w:rPr>
      </w:pPr>
      <w:r w:rsidRPr="0041491D">
        <w:rPr>
          <w:sz w:val="21"/>
          <w:szCs w:val="21"/>
        </w:rPr>
        <w:t xml:space="preserve">Puis </w:t>
      </w:r>
      <w:r w:rsidR="00136904" w:rsidRPr="0041491D">
        <w:rPr>
          <w:sz w:val="21"/>
          <w:szCs w:val="21"/>
        </w:rPr>
        <w:t xml:space="preserve">législation </w:t>
      </w:r>
      <w:r w:rsidRPr="0041491D">
        <w:rPr>
          <w:sz w:val="21"/>
          <w:szCs w:val="21"/>
        </w:rPr>
        <w:t>(sans harmonisation :</w:t>
      </w:r>
      <w:r w:rsidR="00136904" w:rsidRPr="0041491D">
        <w:rPr>
          <w:sz w:val="21"/>
          <w:szCs w:val="21"/>
        </w:rPr>
        <w:t xml:space="preserve"> prescriptions minimales : directives</w:t>
      </w:r>
      <w:r w:rsidRPr="0041491D">
        <w:rPr>
          <w:sz w:val="21"/>
          <w:szCs w:val="21"/>
        </w:rPr>
        <w:t>) dialogue social et conventions collectives européennes transformées en directives.</w:t>
      </w:r>
      <w:r w:rsidR="00162D79" w:rsidRPr="0041491D">
        <w:rPr>
          <w:sz w:val="21"/>
          <w:szCs w:val="21"/>
        </w:rPr>
        <w:t xml:space="preserve"> </w:t>
      </w:r>
      <w:r w:rsidRPr="0041491D">
        <w:rPr>
          <w:sz w:val="21"/>
          <w:szCs w:val="21"/>
        </w:rPr>
        <w:t xml:space="preserve">Coordination des politiques de l’Emploi en liaison avec la coordination </w:t>
      </w:r>
      <w:r w:rsidR="00136904" w:rsidRPr="0041491D">
        <w:rPr>
          <w:sz w:val="21"/>
          <w:szCs w:val="21"/>
        </w:rPr>
        <w:t>économique.</w:t>
      </w:r>
      <w:r w:rsidR="00F06F31" w:rsidRPr="0041491D">
        <w:rPr>
          <w:sz w:val="21"/>
          <w:szCs w:val="21"/>
        </w:rPr>
        <w:t xml:space="preserve"> Charte des Droits</w:t>
      </w:r>
      <w:r w:rsidR="007729FB" w:rsidRPr="0041491D">
        <w:rPr>
          <w:sz w:val="21"/>
          <w:szCs w:val="21"/>
        </w:rPr>
        <w:t xml:space="preserve"> </w:t>
      </w:r>
      <w:r w:rsidR="00F06F31" w:rsidRPr="0041491D">
        <w:rPr>
          <w:sz w:val="21"/>
          <w:szCs w:val="21"/>
        </w:rPr>
        <w:t>Fondamentaux</w:t>
      </w:r>
    </w:p>
    <w:p w:rsidR="00162D79" w:rsidRPr="0041491D" w:rsidRDefault="00162D79">
      <w:pPr>
        <w:rPr>
          <w:sz w:val="21"/>
          <w:szCs w:val="21"/>
        </w:rPr>
      </w:pPr>
      <w:r w:rsidRPr="0041491D">
        <w:rPr>
          <w:i/>
          <w:sz w:val="21"/>
          <w:szCs w:val="21"/>
        </w:rPr>
        <w:t xml:space="preserve">Sujet </w:t>
      </w:r>
      <w:r w:rsidR="00136904" w:rsidRPr="0041491D">
        <w:rPr>
          <w:i/>
          <w:sz w:val="21"/>
          <w:szCs w:val="21"/>
        </w:rPr>
        <w:t>controversé</w:t>
      </w:r>
      <w:r w:rsidR="00136904" w:rsidRPr="0041491D">
        <w:rPr>
          <w:sz w:val="21"/>
          <w:szCs w:val="21"/>
        </w:rPr>
        <w:t xml:space="preserve"> : </w:t>
      </w:r>
      <w:r w:rsidRPr="0041491D">
        <w:rPr>
          <w:sz w:val="21"/>
          <w:szCs w:val="21"/>
        </w:rPr>
        <w:t xml:space="preserve">quelques pays en faveur de plus de convergence et de </w:t>
      </w:r>
      <w:r w:rsidR="00136904" w:rsidRPr="0041491D">
        <w:rPr>
          <w:sz w:val="21"/>
          <w:szCs w:val="21"/>
        </w:rPr>
        <w:t xml:space="preserve">régulation </w:t>
      </w:r>
      <w:r w:rsidRPr="0041491D">
        <w:rPr>
          <w:sz w:val="21"/>
          <w:szCs w:val="21"/>
        </w:rPr>
        <w:t>(</w:t>
      </w:r>
      <w:r w:rsidR="00136904" w:rsidRPr="0041491D">
        <w:rPr>
          <w:sz w:val="21"/>
          <w:szCs w:val="21"/>
        </w:rPr>
        <w:t xml:space="preserve">France, </w:t>
      </w:r>
      <w:r w:rsidRPr="0041491D">
        <w:rPr>
          <w:sz w:val="21"/>
          <w:szCs w:val="21"/>
        </w:rPr>
        <w:t>Belgique) beaucoup</w:t>
      </w:r>
      <w:r w:rsidR="0069367A" w:rsidRPr="0041491D">
        <w:rPr>
          <w:sz w:val="21"/>
          <w:szCs w:val="21"/>
        </w:rPr>
        <w:t xml:space="preserve"> sont opposés</w:t>
      </w:r>
      <w:r w:rsidRPr="0041491D">
        <w:rPr>
          <w:sz w:val="21"/>
          <w:szCs w:val="21"/>
        </w:rPr>
        <w:t xml:space="preserve"> à des </w:t>
      </w:r>
      <w:r w:rsidR="00136904" w:rsidRPr="0041491D">
        <w:rPr>
          <w:sz w:val="21"/>
          <w:szCs w:val="21"/>
        </w:rPr>
        <w:t>règlementations</w:t>
      </w:r>
      <w:r w:rsidRPr="0041491D">
        <w:rPr>
          <w:sz w:val="21"/>
          <w:szCs w:val="21"/>
        </w:rPr>
        <w:t xml:space="preserve"> et insistant sur la compétence nationale (Pays de </w:t>
      </w:r>
      <w:r w:rsidR="0041491D" w:rsidRPr="0041491D">
        <w:rPr>
          <w:sz w:val="21"/>
          <w:szCs w:val="21"/>
        </w:rPr>
        <w:t>l’Est, UK, PB</w:t>
      </w:r>
      <w:r w:rsidRPr="0041491D">
        <w:rPr>
          <w:sz w:val="21"/>
          <w:szCs w:val="21"/>
        </w:rPr>
        <w:t xml:space="preserve"> ou sur le </w:t>
      </w:r>
      <w:r w:rsidR="00136904" w:rsidRPr="0041491D">
        <w:rPr>
          <w:sz w:val="21"/>
          <w:szCs w:val="21"/>
        </w:rPr>
        <w:t>rôle</w:t>
      </w:r>
      <w:r w:rsidRPr="0041491D">
        <w:rPr>
          <w:sz w:val="21"/>
          <w:szCs w:val="21"/>
        </w:rPr>
        <w:t xml:space="preserve"> primordial des partenaires sociaux</w:t>
      </w:r>
      <w:r w:rsidR="0041491D" w:rsidRPr="0041491D">
        <w:rPr>
          <w:sz w:val="21"/>
          <w:szCs w:val="21"/>
        </w:rPr>
        <w:t xml:space="preserve"> </w:t>
      </w:r>
      <w:r w:rsidRPr="0041491D">
        <w:rPr>
          <w:sz w:val="21"/>
          <w:szCs w:val="21"/>
        </w:rPr>
        <w:t>(pays nordiques)</w:t>
      </w:r>
    </w:p>
    <w:p w:rsidR="00162D79" w:rsidRPr="0041491D" w:rsidRDefault="00162D79">
      <w:pPr>
        <w:rPr>
          <w:sz w:val="21"/>
          <w:szCs w:val="21"/>
        </w:rPr>
      </w:pPr>
      <w:r w:rsidRPr="0041491D">
        <w:rPr>
          <w:sz w:val="21"/>
          <w:szCs w:val="21"/>
        </w:rPr>
        <w:t xml:space="preserve">Décision à la majorité </w:t>
      </w:r>
      <w:r w:rsidR="00136904" w:rsidRPr="0041491D">
        <w:rPr>
          <w:sz w:val="21"/>
          <w:szCs w:val="21"/>
        </w:rPr>
        <w:t>qualifiée (</w:t>
      </w:r>
      <w:r w:rsidRPr="0041491D">
        <w:rPr>
          <w:sz w:val="21"/>
          <w:szCs w:val="21"/>
        </w:rPr>
        <w:t>s</w:t>
      </w:r>
      <w:r w:rsidR="0069367A" w:rsidRPr="0041491D">
        <w:rPr>
          <w:sz w:val="21"/>
          <w:szCs w:val="21"/>
        </w:rPr>
        <w:t>a</w:t>
      </w:r>
      <w:r w:rsidRPr="0041491D">
        <w:rPr>
          <w:sz w:val="21"/>
          <w:szCs w:val="21"/>
        </w:rPr>
        <w:t xml:space="preserve">uf pour la protection/sécurité </w:t>
      </w:r>
      <w:r w:rsidR="00136904" w:rsidRPr="0041491D">
        <w:rPr>
          <w:sz w:val="21"/>
          <w:szCs w:val="21"/>
        </w:rPr>
        <w:t>sociale) et</w:t>
      </w:r>
      <w:r w:rsidR="0069367A" w:rsidRPr="0041491D">
        <w:rPr>
          <w:sz w:val="21"/>
          <w:szCs w:val="21"/>
        </w:rPr>
        <w:t xml:space="preserve"> lien avec la </w:t>
      </w:r>
      <w:r w:rsidR="00136904" w:rsidRPr="0041491D">
        <w:rPr>
          <w:sz w:val="21"/>
          <w:szCs w:val="21"/>
        </w:rPr>
        <w:t>fiscalité, bloquée</w:t>
      </w:r>
      <w:r w:rsidR="0069367A" w:rsidRPr="0041491D">
        <w:rPr>
          <w:sz w:val="21"/>
          <w:szCs w:val="21"/>
        </w:rPr>
        <w:t xml:space="preserve"> par l’unanimité</w:t>
      </w:r>
    </w:p>
    <w:p w:rsidR="00A92B20" w:rsidRPr="0041491D" w:rsidRDefault="00117C55">
      <w:pPr>
        <w:rPr>
          <w:sz w:val="21"/>
          <w:szCs w:val="21"/>
        </w:rPr>
      </w:pPr>
      <w:r w:rsidRPr="0041491D">
        <w:rPr>
          <w:sz w:val="21"/>
          <w:szCs w:val="21"/>
          <w:u w:val="single"/>
        </w:rPr>
        <w:t>Quelques</w:t>
      </w:r>
      <w:r w:rsidR="00162D79" w:rsidRPr="0041491D">
        <w:rPr>
          <w:sz w:val="21"/>
          <w:szCs w:val="21"/>
          <w:u w:val="single"/>
        </w:rPr>
        <w:t xml:space="preserve"> exemples de</w:t>
      </w:r>
      <w:r w:rsidRPr="0041491D">
        <w:rPr>
          <w:sz w:val="21"/>
          <w:szCs w:val="21"/>
          <w:u w:val="single"/>
        </w:rPr>
        <w:t xml:space="preserve"> réalisations</w:t>
      </w:r>
      <w:r w:rsidR="0041491D" w:rsidRPr="0041491D">
        <w:rPr>
          <w:sz w:val="21"/>
          <w:szCs w:val="21"/>
        </w:rPr>
        <w:t> :</w:t>
      </w:r>
    </w:p>
    <w:p w:rsidR="0041491D" w:rsidRPr="0041491D" w:rsidRDefault="00A92B20" w:rsidP="0041491D">
      <w:pPr>
        <w:pStyle w:val="Paragraphedeliste"/>
        <w:numPr>
          <w:ilvl w:val="0"/>
          <w:numId w:val="3"/>
        </w:numPr>
        <w:rPr>
          <w:sz w:val="21"/>
          <w:szCs w:val="21"/>
        </w:rPr>
      </w:pPr>
      <w:r w:rsidRPr="0041491D">
        <w:rPr>
          <w:sz w:val="21"/>
          <w:szCs w:val="21"/>
        </w:rPr>
        <w:t>Un</w:t>
      </w:r>
      <w:r w:rsidR="0069367A" w:rsidRPr="0041491D">
        <w:rPr>
          <w:sz w:val="21"/>
          <w:szCs w:val="21"/>
        </w:rPr>
        <w:t xml:space="preserve"> droit européen abondant</w:t>
      </w:r>
      <w:r w:rsidR="00117C55" w:rsidRPr="0041491D">
        <w:rPr>
          <w:sz w:val="21"/>
          <w:szCs w:val="21"/>
        </w:rPr>
        <w:t> :</w:t>
      </w:r>
      <w:r w:rsidR="00136904" w:rsidRPr="0041491D">
        <w:rPr>
          <w:sz w:val="21"/>
          <w:szCs w:val="21"/>
        </w:rPr>
        <w:t xml:space="preserve"> </w:t>
      </w:r>
      <w:r w:rsidR="0069367A" w:rsidRPr="0041491D">
        <w:rPr>
          <w:sz w:val="21"/>
          <w:szCs w:val="21"/>
        </w:rPr>
        <w:t>égalité hommes/femmes,</w:t>
      </w:r>
      <w:r w:rsidR="00136904" w:rsidRPr="0041491D">
        <w:rPr>
          <w:sz w:val="21"/>
          <w:szCs w:val="21"/>
        </w:rPr>
        <w:t xml:space="preserve"> anti-discrimination</w:t>
      </w:r>
      <w:r w:rsidR="0069367A" w:rsidRPr="0041491D">
        <w:rPr>
          <w:sz w:val="21"/>
          <w:szCs w:val="21"/>
        </w:rPr>
        <w:t>,</w:t>
      </w:r>
      <w:r w:rsidR="00117C55" w:rsidRPr="0041491D">
        <w:rPr>
          <w:sz w:val="21"/>
          <w:szCs w:val="21"/>
        </w:rPr>
        <w:t xml:space="preserve"> </w:t>
      </w:r>
      <w:r w:rsidR="00136904" w:rsidRPr="0041491D">
        <w:rPr>
          <w:sz w:val="21"/>
          <w:szCs w:val="21"/>
        </w:rPr>
        <w:t>nombreuses directives</w:t>
      </w:r>
      <w:r w:rsidR="00117C55" w:rsidRPr="0041491D">
        <w:rPr>
          <w:sz w:val="21"/>
          <w:szCs w:val="21"/>
        </w:rPr>
        <w:t xml:space="preserve"> sur la sant</w:t>
      </w:r>
      <w:r w:rsidRPr="0041491D">
        <w:rPr>
          <w:sz w:val="21"/>
          <w:szCs w:val="21"/>
        </w:rPr>
        <w:t>é/</w:t>
      </w:r>
      <w:r w:rsidR="00136904" w:rsidRPr="0041491D">
        <w:rPr>
          <w:sz w:val="21"/>
          <w:szCs w:val="21"/>
        </w:rPr>
        <w:t>sécurité au</w:t>
      </w:r>
      <w:r w:rsidRPr="0041491D">
        <w:rPr>
          <w:sz w:val="21"/>
          <w:szCs w:val="21"/>
        </w:rPr>
        <w:t xml:space="preserve"> travail</w:t>
      </w:r>
      <w:r w:rsidR="00136904" w:rsidRPr="0041491D">
        <w:rPr>
          <w:sz w:val="21"/>
          <w:szCs w:val="21"/>
        </w:rPr>
        <w:t xml:space="preserve">. </w:t>
      </w:r>
    </w:p>
    <w:p w:rsidR="0041491D" w:rsidRPr="0041491D" w:rsidRDefault="00162D79" w:rsidP="0041491D">
      <w:pPr>
        <w:pStyle w:val="Paragraphedeliste"/>
        <w:numPr>
          <w:ilvl w:val="0"/>
          <w:numId w:val="3"/>
        </w:numPr>
        <w:rPr>
          <w:sz w:val="21"/>
          <w:szCs w:val="21"/>
        </w:rPr>
      </w:pPr>
      <w:r w:rsidRPr="0041491D">
        <w:rPr>
          <w:sz w:val="21"/>
          <w:szCs w:val="21"/>
        </w:rPr>
        <w:t>Accords européens de partenaires sociaux transformés en Directives</w:t>
      </w:r>
      <w:r w:rsidR="00136904" w:rsidRPr="0041491D">
        <w:rPr>
          <w:sz w:val="21"/>
          <w:szCs w:val="21"/>
        </w:rPr>
        <w:t xml:space="preserve"> </w:t>
      </w:r>
      <w:r w:rsidRPr="0041491D">
        <w:rPr>
          <w:sz w:val="21"/>
          <w:szCs w:val="21"/>
        </w:rPr>
        <w:t>(Congé parental,</w:t>
      </w:r>
      <w:r w:rsidR="00136904" w:rsidRPr="0041491D">
        <w:rPr>
          <w:sz w:val="21"/>
          <w:szCs w:val="21"/>
        </w:rPr>
        <w:t xml:space="preserve"> </w:t>
      </w:r>
      <w:r w:rsidRPr="0041491D">
        <w:rPr>
          <w:sz w:val="21"/>
          <w:szCs w:val="21"/>
        </w:rPr>
        <w:t>CDD,</w:t>
      </w:r>
      <w:r w:rsidR="00136904" w:rsidRPr="0041491D">
        <w:rPr>
          <w:sz w:val="21"/>
          <w:szCs w:val="21"/>
        </w:rPr>
        <w:t xml:space="preserve"> </w:t>
      </w:r>
      <w:r w:rsidRPr="0041491D">
        <w:rPr>
          <w:sz w:val="21"/>
          <w:szCs w:val="21"/>
        </w:rPr>
        <w:t>Travail à temps partiel).</w:t>
      </w:r>
      <w:r w:rsidR="00136904" w:rsidRPr="0041491D">
        <w:rPr>
          <w:sz w:val="21"/>
          <w:szCs w:val="21"/>
        </w:rPr>
        <w:t xml:space="preserve"> </w:t>
      </w:r>
    </w:p>
    <w:p w:rsidR="00A92B20" w:rsidRPr="0041491D" w:rsidRDefault="00162D79" w:rsidP="0041491D">
      <w:pPr>
        <w:pStyle w:val="Paragraphedeliste"/>
        <w:numPr>
          <w:ilvl w:val="0"/>
          <w:numId w:val="3"/>
        </w:numPr>
        <w:rPr>
          <w:sz w:val="21"/>
          <w:szCs w:val="21"/>
        </w:rPr>
      </w:pPr>
      <w:r w:rsidRPr="0041491D">
        <w:rPr>
          <w:sz w:val="21"/>
          <w:szCs w:val="21"/>
        </w:rPr>
        <w:t>Directives sur le temps de travail,</w:t>
      </w:r>
      <w:r w:rsidR="00136904" w:rsidRPr="0041491D">
        <w:rPr>
          <w:sz w:val="21"/>
          <w:szCs w:val="21"/>
        </w:rPr>
        <w:t xml:space="preserve"> le</w:t>
      </w:r>
      <w:r w:rsidRPr="0041491D">
        <w:rPr>
          <w:sz w:val="21"/>
          <w:szCs w:val="21"/>
        </w:rPr>
        <w:t xml:space="preserve"> </w:t>
      </w:r>
      <w:r w:rsidR="00136904" w:rsidRPr="0041491D">
        <w:rPr>
          <w:sz w:val="21"/>
          <w:szCs w:val="21"/>
        </w:rPr>
        <w:t>c</w:t>
      </w:r>
      <w:r w:rsidRPr="0041491D">
        <w:rPr>
          <w:sz w:val="21"/>
          <w:szCs w:val="21"/>
        </w:rPr>
        <w:t xml:space="preserve">omité d’entreprise </w:t>
      </w:r>
      <w:r w:rsidR="00136904" w:rsidRPr="0041491D">
        <w:rPr>
          <w:sz w:val="21"/>
          <w:szCs w:val="21"/>
        </w:rPr>
        <w:t>européen, l’Information</w:t>
      </w:r>
      <w:r w:rsidRPr="0041491D">
        <w:rPr>
          <w:sz w:val="21"/>
          <w:szCs w:val="21"/>
        </w:rPr>
        <w:t xml:space="preserve"> et la consultation des travailleurs</w:t>
      </w:r>
      <w:r w:rsidR="00F06F31" w:rsidRPr="0041491D">
        <w:rPr>
          <w:sz w:val="21"/>
          <w:szCs w:val="21"/>
        </w:rPr>
        <w:t>, l</w:t>
      </w:r>
      <w:r w:rsidRPr="0041491D">
        <w:rPr>
          <w:sz w:val="21"/>
          <w:szCs w:val="21"/>
        </w:rPr>
        <w:t>es licenciements collectifs.</w:t>
      </w:r>
      <w:r w:rsidR="0069367A" w:rsidRPr="0041491D">
        <w:rPr>
          <w:sz w:val="21"/>
          <w:szCs w:val="21"/>
        </w:rPr>
        <w:t xml:space="preserve"> </w:t>
      </w:r>
    </w:p>
    <w:p w:rsidR="00A92B20" w:rsidRPr="0041491D" w:rsidRDefault="00A92B20">
      <w:pPr>
        <w:rPr>
          <w:sz w:val="21"/>
          <w:szCs w:val="21"/>
        </w:rPr>
      </w:pPr>
      <w:r w:rsidRPr="0041491D">
        <w:rPr>
          <w:b/>
          <w:sz w:val="21"/>
          <w:szCs w:val="21"/>
        </w:rPr>
        <w:t>Coordination économique</w:t>
      </w:r>
      <w:r w:rsidRPr="0041491D">
        <w:rPr>
          <w:sz w:val="21"/>
          <w:szCs w:val="21"/>
        </w:rPr>
        <w:t> :</w:t>
      </w:r>
      <w:r w:rsidR="0041491D" w:rsidRPr="0041491D">
        <w:rPr>
          <w:sz w:val="21"/>
          <w:szCs w:val="21"/>
        </w:rPr>
        <w:br/>
        <w:t>«</w:t>
      </w:r>
      <w:r w:rsidR="00676E4A" w:rsidRPr="0041491D">
        <w:rPr>
          <w:sz w:val="21"/>
          <w:szCs w:val="21"/>
        </w:rPr>
        <w:t> Paquet » emploi annuel en liaison avec la coordination économique :</w:t>
      </w:r>
      <w:r w:rsidR="0041491D" w:rsidRPr="0041491D">
        <w:rPr>
          <w:sz w:val="21"/>
          <w:szCs w:val="21"/>
        </w:rPr>
        <w:t xml:space="preserve"> </w:t>
      </w:r>
      <w:r w:rsidR="00676E4A" w:rsidRPr="0041491D">
        <w:rPr>
          <w:sz w:val="21"/>
          <w:szCs w:val="21"/>
        </w:rPr>
        <w:t>objectifs chiffrés,</w:t>
      </w:r>
      <w:r w:rsidR="007729FB" w:rsidRPr="0041491D">
        <w:rPr>
          <w:sz w:val="21"/>
          <w:szCs w:val="21"/>
        </w:rPr>
        <w:t xml:space="preserve"> </w:t>
      </w:r>
      <w:r w:rsidR="00676E4A" w:rsidRPr="0041491D">
        <w:rPr>
          <w:sz w:val="21"/>
          <w:szCs w:val="21"/>
        </w:rPr>
        <w:t xml:space="preserve">lignes </w:t>
      </w:r>
      <w:r w:rsidR="0041491D" w:rsidRPr="0041491D">
        <w:rPr>
          <w:sz w:val="21"/>
          <w:szCs w:val="21"/>
        </w:rPr>
        <w:t>directrices, recommandations</w:t>
      </w:r>
      <w:r w:rsidR="00676E4A" w:rsidRPr="0041491D">
        <w:rPr>
          <w:sz w:val="21"/>
          <w:szCs w:val="21"/>
        </w:rPr>
        <w:t>).</w:t>
      </w:r>
      <w:r w:rsidR="0069367A" w:rsidRPr="0041491D">
        <w:rPr>
          <w:sz w:val="21"/>
          <w:szCs w:val="21"/>
        </w:rPr>
        <w:t xml:space="preserve"> </w:t>
      </w:r>
    </w:p>
    <w:p w:rsidR="0041491D" w:rsidRPr="0041491D" w:rsidRDefault="00A92B20">
      <w:pPr>
        <w:rPr>
          <w:b/>
          <w:sz w:val="21"/>
          <w:szCs w:val="21"/>
        </w:rPr>
      </w:pPr>
      <w:r w:rsidRPr="0041491D">
        <w:rPr>
          <w:b/>
          <w:sz w:val="21"/>
          <w:szCs w:val="21"/>
        </w:rPr>
        <w:t>Soutien financier</w:t>
      </w:r>
      <w:r w:rsidR="0069367A" w:rsidRPr="0041491D">
        <w:rPr>
          <w:b/>
          <w:sz w:val="21"/>
          <w:szCs w:val="21"/>
        </w:rPr>
        <w:t xml:space="preserve">                                                                                                          </w:t>
      </w:r>
      <w:r w:rsidR="00676E4A" w:rsidRPr="0041491D">
        <w:rPr>
          <w:b/>
          <w:sz w:val="21"/>
          <w:szCs w:val="21"/>
        </w:rPr>
        <w:t xml:space="preserve">               </w:t>
      </w:r>
      <w:r w:rsidRPr="0041491D">
        <w:rPr>
          <w:b/>
          <w:sz w:val="21"/>
          <w:szCs w:val="21"/>
        </w:rPr>
        <w:t xml:space="preserve">                      </w:t>
      </w:r>
      <w:r w:rsidR="00676E4A" w:rsidRPr="0041491D">
        <w:rPr>
          <w:b/>
          <w:sz w:val="21"/>
          <w:szCs w:val="21"/>
        </w:rPr>
        <w:t xml:space="preserve"> </w:t>
      </w:r>
      <w:r w:rsidRPr="0041491D">
        <w:rPr>
          <w:b/>
          <w:sz w:val="21"/>
          <w:szCs w:val="21"/>
        </w:rPr>
        <w:t xml:space="preserve"> </w:t>
      </w:r>
    </w:p>
    <w:p w:rsidR="0041491D" w:rsidRPr="0041491D" w:rsidRDefault="00A92B20" w:rsidP="0041491D">
      <w:pPr>
        <w:pStyle w:val="Paragraphedeliste"/>
        <w:numPr>
          <w:ilvl w:val="0"/>
          <w:numId w:val="4"/>
        </w:numPr>
        <w:rPr>
          <w:sz w:val="21"/>
          <w:szCs w:val="21"/>
        </w:rPr>
      </w:pPr>
      <w:r w:rsidRPr="0041491D">
        <w:rPr>
          <w:sz w:val="21"/>
          <w:szCs w:val="21"/>
        </w:rPr>
        <w:t>Fond</w:t>
      </w:r>
      <w:r w:rsidR="00813512" w:rsidRPr="0041491D">
        <w:rPr>
          <w:sz w:val="21"/>
          <w:szCs w:val="21"/>
        </w:rPr>
        <w:t>s</w:t>
      </w:r>
      <w:r w:rsidRPr="0041491D">
        <w:rPr>
          <w:sz w:val="21"/>
          <w:szCs w:val="21"/>
        </w:rPr>
        <w:t xml:space="preserve"> social </w:t>
      </w:r>
      <w:r w:rsidR="0041491D" w:rsidRPr="0041491D">
        <w:rPr>
          <w:sz w:val="21"/>
          <w:szCs w:val="21"/>
        </w:rPr>
        <w:t>européen (</w:t>
      </w:r>
      <w:r w:rsidR="0069367A" w:rsidRPr="0041491D">
        <w:rPr>
          <w:sz w:val="21"/>
          <w:szCs w:val="21"/>
        </w:rPr>
        <w:t>FSE</w:t>
      </w:r>
      <w:r w:rsidRPr="0041491D">
        <w:rPr>
          <w:sz w:val="21"/>
          <w:szCs w:val="21"/>
        </w:rPr>
        <w:t>)</w:t>
      </w:r>
      <w:r w:rsidR="00813512" w:rsidRPr="0041491D">
        <w:rPr>
          <w:sz w:val="21"/>
          <w:szCs w:val="21"/>
        </w:rPr>
        <w:t> :</w:t>
      </w:r>
      <w:r w:rsidR="0041491D" w:rsidRPr="0041491D">
        <w:rPr>
          <w:sz w:val="21"/>
          <w:szCs w:val="21"/>
        </w:rPr>
        <w:t xml:space="preserve"> </w:t>
      </w:r>
      <w:r w:rsidR="00813512" w:rsidRPr="0041491D">
        <w:rPr>
          <w:sz w:val="21"/>
          <w:szCs w:val="21"/>
        </w:rPr>
        <w:t>80 Mds Euros 2014/2020 (6 pour la France)</w:t>
      </w:r>
      <w:r w:rsidR="0041491D" w:rsidRPr="0041491D">
        <w:rPr>
          <w:sz w:val="21"/>
          <w:szCs w:val="21"/>
        </w:rPr>
        <w:t>, formation</w:t>
      </w:r>
      <w:r w:rsidR="0069367A" w:rsidRPr="0041491D">
        <w:rPr>
          <w:sz w:val="21"/>
          <w:szCs w:val="21"/>
        </w:rPr>
        <w:t>,</w:t>
      </w:r>
      <w:r w:rsidR="00F06F31" w:rsidRPr="0041491D">
        <w:rPr>
          <w:sz w:val="21"/>
          <w:szCs w:val="21"/>
        </w:rPr>
        <w:t xml:space="preserve"> </w:t>
      </w:r>
      <w:r w:rsidR="0069367A" w:rsidRPr="0041491D">
        <w:rPr>
          <w:sz w:val="21"/>
          <w:szCs w:val="21"/>
        </w:rPr>
        <w:t>insertion dans l’emploi,</w:t>
      </w:r>
      <w:r w:rsidR="00F06F31" w:rsidRPr="0041491D">
        <w:rPr>
          <w:sz w:val="21"/>
          <w:szCs w:val="21"/>
        </w:rPr>
        <w:t xml:space="preserve"> </w:t>
      </w:r>
      <w:r w:rsidR="0069367A" w:rsidRPr="0041491D">
        <w:rPr>
          <w:sz w:val="21"/>
          <w:szCs w:val="21"/>
        </w:rPr>
        <w:t>action centrée sur les plus défavorisés</w:t>
      </w:r>
      <w:r w:rsidR="0041491D" w:rsidRPr="0041491D">
        <w:rPr>
          <w:sz w:val="21"/>
          <w:szCs w:val="21"/>
        </w:rPr>
        <w:t xml:space="preserve">, </w:t>
      </w:r>
      <w:r w:rsidR="0069367A" w:rsidRPr="0041491D">
        <w:rPr>
          <w:sz w:val="21"/>
          <w:szCs w:val="21"/>
        </w:rPr>
        <w:t>financement d’une partie du RSA,</w:t>
      </w:r>
      <w:r w:rsidR="00F06F31" w:rsidRPr="0041491D">
        <w:rPr>
          <w:sz w:val="21"/>
          <w:szCs w:val="21"/>
        </w:rPr>
        <w:t xml:space="preserve"> j</w:t>
      </w:r>
      <w:r w:rsidR="0069367A" w:rsidRPr="0041491D">
        <w:rPr>
          <w:sz w:val="21"/>
          <w:szCs w:val="21"/>
        </w:rPr>
        <w:t>eunes,</w:t>
      </w:r>
      <w:r w:rsidR="00F06F31" w:rsidRPr="0041491D">
        <w:rPr>
          <w:sz w:val="21"/>
          <w:szCs w:val="21"/>
        </w:rPr>
        <w:t xml:space="preserve"> </w:t>
      </w:r>
      <w:r w:rsidR="0069367A" w:rsidRPr="0041491D">
        <w:rPr>
          <w:sz w:val="21"/>
          <w:szCs w:val="21"/>
        </w:rPr>
        <w:t>handicapés.</w:t>
      </w:r>
      <w:r w:rsidRPr="0041491D">
        <w:rPr>
          <w:sz w:val="21"/>
          <w:szCs w:val="21"/>
        </w:rPr>
        <w:t xml:space="preserve">                                                                   </w:t>
      </w:r>
      <w:r w:rsidR="00813512" w:rsidRPr="0041491D">
        <w:rPr>
          <w:sz w:val="21"/>
          <w:szCs w:val="21"/>
        </w:rPr>
        <w:t xml:space="preserve">                                                                             </w:t>
      </w:r>
      <w:r w:rsidRPr="0041491D">
        <w:rPr>
          <w:sz w:val="21"/>
          <w:szCs w:val="21"/>
        </w:rPr>
        <w:t xml:space="preserve"> </w:t>
      </w:r>
    </w:p>
    <w:p w:rsidR="0041491D" w:rsidRPr="0041491D" w:rsidRDefault="00A92B20" w:rsidP="0041491D">
      <w:pPr>
        <w:pStyle w:val="Paragraphedeliste"/>
        <w:numPr>
          <w:ilvl w:val="0"/>
          <w:numId w:val="4"/>
        </w:numPr>
        <w:rPr>
          <w:sz w:val="21"/>
          <w:szCs w:val="21"/>
        </w:rPr>
      </w:pPr>
      <w:r w:rsidRPr="0041491D">
        <w:rPr>
          <w:sz w:val="21"/>
          <w:szCs w:val="21"/>
        </w:rPr>
        <w:t>Fond</w:t>
      </w:r>
      <w:r w:rsidR="00813512" w:rsidRPr="0041491D">
        <w:rPr>
          <w:sz w:val="21"/>
          <w:szCs w:val="21"/>
        </w:rPr>
        <w:t>s</w:t>
      </w:r>
      <w:r w:rsidR="0069367A" w:rsidRPr="0041491D">
        <w:rPr>
          <w:sz w:val="21"/>
          <w:szCs w:val="21"/>
        </w:rPr>
        <w:t xml:space="preserve"> d’ajustement à la mondialisation</w:t>
      </w:r>
      <w:r w:rsidR="00136904" w:rsidRPr="0041491D">
        <w:rPr>
          <w:sz w:val="21"/>
          <w:szCs w:val="21"/>
        </w:rPr>
        <w:t xml:space="preserve"> </w:t>
      </w:r>
      <w:r w:rsidR="00813512" w:rsidRPr="0041491D">
        <w:rPr>
          <w:sz w:val="21"/>
          <w:szCs w:val="21"/>
        </w:rPr>
        <w:t>(150 M euros 2014/2020)</w:t>
      </w:r>
      <w:r w:rsidR="0069367A" w:rsidRPr="0041491D">
        <w:rPr>
          <w:sz w:val="21"/>
          <w:szCs w:val="21"/>
        </w:rPr>
        <w:t xml:space="preserve"> pour la requalification,</w:t>
      </w:r>
      <w:r w:rsidR="007729FB" w:rsidRPr="0041491D">
        <w:rPr>
          <w:sz w:val="21"/>
          <w:szCs w:val="21"/>
        </w:rPr>
        <w:t xml:space="preserve"> </w:t>
      </w:r>
      <w:r w:rsidR="0069367A" w:rsidRPr="0041491D">
        <w:rPr>
          <w:sz w:val="21"/>
          <w:szCs w:val="21"/>
        </w:rPr>
        <w:t>réinsertion dans l’emploi des travailleurs touchés par des délocalisations</w:t>
      </w:r>
      <w:r w:rsidR="007729FB" w:rsidRPr="0041491D">
        <w:rPr>
          <w:sz w:val="21"/>
          <w:szCs w:val="21"/>
        </w:rPr>
        <w:t xml:space="preserve"> </w:t>
      </w:r>
      <w:r w:rsidR="0069367A" w:rsidRPr="0041491D">
        <w:rPr>
          <w:sz w:val="21"/>
          <w:szCs w:val="21"/>
        </w:rPr>
        <w:t>(</w:t>
      </w:r>
      <w:r w:rsidR="0041491D" w:rsidRPr="0041491D">
        <w:rPr>
          <w:i/>
          <w:sz w:val="21"/>
          <w:szCs w:val="21"/>
        </w:rPr>
        <w:t>cf.</w:t>
      </w:r>
      <w:r w:rsidR="0069367A" w:rsidRPr="0041491D">
        <w:rPr>
          <w:i/>
          <w:sz w:val="21"/>
          <w:szCs w:val="21"/>
        </w:rPr>
        <w:t xml:space="preserve"> France</w:t>
      </w:r>
      <w:r w:rsidR="0041491D" w:rsidRPr="0041491D">
        <w:rPr>
          <w:sz w:val="21"/>
          <w:szCs w:val="21"/>
        </w:rPr>
        <w:t> : industrie</w:t>
      </w:r>
      <w:r w:rsidR="0069367A" w:rsidRPr="0041491D">
        <w:rPr>
          <w:sz w:val="21"/>
          <w:szCs w:val="21"/>
        </w:rPr>
        <w:t xml:space="preserve"> automobile)</w:t>
      </w:r>
      <w:r w:rsidR="00F06F31" w:rsidRPr="0041491D">
        <w:rPr>
          <w:sz w:val="21"/>
          <w:szCs w:val="21"/>
        </w:rPr>
        <w:t>.</w:t>
      </w:r>
      <w:r w:rsidRPr="0041491D">
        <w:rPr>
          <w:sz w:val="21"/>
          <w:szCs w:val="21"/>
        </w:rPr>
        <w:t xml:space="preserve">                                                                     </w:t>
      </w:r>
      <w:r w:rsidR="00F06F31" w:rsidRPr="0041491D">
        <w:rPr>
          <w:sz w:val="21"/>
          <w:szCs w:val="21"/>
        </w:rPr>
        <w:t xml:space="preserve"> </w:t>
      </w:r>
    </w:p>
    <w:p w:rsidR="00162D79" w:rsidRPr="0041491D" w:rsidRDefault="00F06F31" w:rsidP="0041491D">
      <w:pPr>
        <w:pStyle w:val="Paragraphedeliste"/>
        <w:numPr>
          <w:ilvl w:val="0"/>
          <w:numId w:val="4"/>
        </w:numPr>
        <w:rPr>
          <w:sz w:val="21"/>
          <w:szCs w:val="21"/>
        </w:rPr>
      </w:pPr>
      <w:r w:rsidRPr="0041491D">
        <w:rPr>
          <w:sz w:val="21"/>
          <w:szCs w:val="21"/>
        </w:rPr>
        <w:t>Fonds Européen d’aide aux plus démunis</w:t>
      </w:r>
      <w:r w:rsidR="00813512" w:rsidRPr="0041491D">
        <w:rPr>
          <w:sz w:val="21"/>
          <w:szCs w:val="21"/>
        </w:rPr>
        <w:t> :</w:t>
      </w:r>
      <w:r w:rsidR="0041491D" w:rsidRPr="0041491D">
        <w:rPr>
          <w:sz w:val="21"/>
          <w:szCs w:val="21"/>
        </w:rPr>
        <w:t xml:space="preserve"> </w:t>
      </w:r>
      <w:r w:rsidR="00813512" w:rsidRPr="0041491D">
        <w:rPr>
          <w:sz w:val="21"/>
          <w:szCs w:val="21"/>
        </w:rPr>
        <w:t>3.8 Mds euros 2014/2020 </w:t>
      </w:r>
      <w:r w:rsidRPr="0041491D">
        <w:rPr>
          <w:sz w:val="21"/>
          <w:szCs w:val="21"/>
        </w:rPr>
        <w:t>(assistance alimentaire,</w:t>
      </w:r>
      <w:r w:rsidR="007729FB" w:rsidRPr="0041491D">
        <w:rPr>
          <w:sz w:val="21"/>
          <w:szCs w:val="21"/>
        </w:rPr>
        <w:t xml:space="preserve"> </w:t>
      </w:r>
      <w:r w:rsidRPr="0041491D">
        <w:rPr>
          <w:sz w:val="21"/>
          <w:szCs w:val="21"/>
        </w:rPr>
        <w:t xml:space="preserve">matérielle et </w:t>
      </w:r>
      <w:r w:rsidR="00136904" w:rsidRPr="0041491D">
        <w:rPr>
          <w:sz w:val="21"/>
          <w:szCs w:val="21"/>
        </w:rPr>
        <w:t>intégration</w:t>
      </w:r>
      <w:r w:rsidR="00676E4A" w:rsidRPr="0041491D">
        <w:rPr>
          <w:sz w:val="21"/>
          <w:szCs w:val="21"/>
        </w:rPr>
        <w:t xml:space="preserve"> </w:t>
      </w:r>
      <w:r w:rsidRPr="0041491D">
        <w:rPr>
          <w:sz w:val="21"/>
          <w:szCs w:val="21"/>
        </w:rPr>
        <w:t>sociale</w:t>
      </w:r>
      <w:r w:rsidR="0041491D" w:rsidRPr="0041491D">
        <w:rPr>
          <w:sz w:val="21"/>
          <w:szCs w:val="21"/>
        </w:rPr>
        <w:t>).</w:t>
      </w:r>
    </w:p>
    <w:p w:rsidR="0041491D" w:rsidRPr="0041491D" w:rsidRDefault="0041491D">
      <w:pPr>
        <w:rPr>
          <w:b/>
          <w:sz w:val="21"/>
          <w:szCs w:val="21"/>
        </w:rPr>
      </w:pPr>
    </w:p>
    <w:p w:rsidR="0041491D" w:rsidRPr="0041491D" w:rsidRDefault="00F06F31">
      <w:pPr>
        <w:rPr>
          <w:sz w:val="21"/>
          <w:szCs w:val="21"/>
        </w:rPr>
      </w:pPr>
      <w:r w:rsidRPr="0041491D">
        <w:rPr>
          <w:b/>
          <w:sz w:val="21"/>
          <w:szCs w:val="21"/>
        </w:rPr>
        <w:lastRenderedPageBreak/>
        <w:t>Evolutions récentes</w:t>
      </w:r>
      <w:r w:rsidRPr="0041491D">
        <w:rPr>
          <w:sz w:val="21"/>
          <w:szCs w:val="21"/>
        </w:rPr>
        <w:t xml:space="preserve"> : </w:t>
      </w:r>
    </w:p>
    <w:p w:rsidR="0041491D" w:rsidRPr="0041491D" w:rsidRDefault="00F06F31" w:rsidP="0041491D">
      <w:pPr>
        <w:pStyle w:val="Paragraphedeliste"/>
        <w:numPr>
          <w:ilvl w:val="0"/>
          <w:numId w:val="7"/>
        </w:numPr>
        <w:rPr>
          <w:sz w:val="21"/>
          <w:szCs w:val="21"/>
        </w:rPr>
      </w:pPr>
      <w:r w:rsidRPr="0041491D">
        <w:rPr>
          <w:sz w:val="21"/>
          <w:szCs w:val="21"/>
        </w:rPr>
        <w:t>Révision de la Directive sur le détachement des travailleurs :</w:t>
      </w:r>
      <w:r w:rsidR="0041491D" w:rsidRPr="0041491D">
        <w:rPr>
          <w:sz w:val="21"/>
          <w:szCs w:val="21"/>
        </w:rPr>
        <w:t xml:space="preserve"> mêmes</w:t>
      </w:r>
      <w:r w:rsidRPr="0041491D">
        <w:rPr>
          <w:sz w:val="21"/>
          <w:szCs w:val="21"/>
        </w:rPr>
        <w:t xml:space="preserve"> conditions que les travailleurs du pays d’accueil y compris le </w:t>
      </w:r>
      <w:r w:rsidR="0041491D" w:rsidRPr="0041491D">
        <w:rPr>
          <w:sz w:val="21"/>
          <w:szCs w:val="21"/>
        </w:rPr>
        <w:t>salaire, maximum</w:t>
      </w:r>
      <w:r w:rsidRPr="0041491D">
        <w:rPr>
          <w:sz w:val="21"/>
          <w:szCs w:val="21"/>
        </w:rPr>
        <w:t xml:space="preserve"> d’un </w:t>
      </w:r>
      <w:r w:rsidR="0041491D" w:rsidRPr="0041491D">
        <w:rPr>
          <w:sz w:val="21"/>
          <w:szCs w:val="21"/>
        </w:rPr>
        <w:t>an, sécurité</w:t>
      </w:r>
      <w:r w:rsidRPr="0041491D">
        <w:rPr>
          <w:sz w:val="21"/>
          <w:szCs w:val="21"/>
        </w:rPr>
        <w:t xml:space="preserve"> sociale du pays d’</w:t>
      </w:r>
      <w:r w:rsidR="0041491D" w:rsidRPr="0041491D">
        <w:rPr>
          <w:sz w:val="21"/>
          <w:szCs w:val="21"/>
        </w:rPr>
        <w:t>origine, accord</w:t>
      </w:r>
      <w:r w:rsidRPr="0041491D">
        <w:rPr>
          <w:sz w:val="21"/>
          <w:szCs w:val="21"/>
        </w:rPr>
        <w:t xml:space="preserve"> récent sur le transport</w:t>
      </w:r>
    </w:p>
    <w:p w:rsidR="0041491D" w:rsidRPr="0041491D" w:rsidRDefault="00F06F31" w:rsidP="0041491D">
      <w:pPr>
        <w:pStyle w:val="Paragraphedeliste"/>
        <w:numPr>
          <w:ilvl w:val="0"/>
          <w:numId w:val="7"/>
        </w:numPr>
        <w:rPr>
          <w:sz w:val="21"/>
          <w:szCs w:val="21"/>
        </w:rPr>
      </w:pPr>
      <w:r w:rsidRPr="0041491D">
        <w:rPr>
          <w:sz w:val="21"/>
          <w:szCs w:val="21"/>
        </w:rPr>
        <w:t>Création d’une Agence Européenne du Travail</w:t>
      </w:r>
      <w:r w:rsidR="0041491D" w:rsidRPr="0041491D">
        <w:rPr>
          <w:sz w:val="21"/>
          <w:szCs w:val="21"/>
        </w:rPr>
        <w:t> : sorte</w:t>
      </w:r>
      <w:r w:rsidRPr="0041491D">
        <w:rPr>
          <w:sz w:val="21"/>
          <w:szCs w:val="21"/>
        </w:rPr>
        <w:t xml:space="preserve"> d’</w:t>
      </w:r>
      <w:r w:rsidR="00676E4A" w:rsidRPr="0041491D">
        <w:rPr>
          <w:sz w:val="21"/>
          <w:szCs w:val="21"/>
        </w:rPr>
        <w:t>insp</w:t>
      </w:r>
      <w:r w:rsidRPr="0041491D">
        <w:rPr>
          <w:sz w:val="21"/>
          <w:szCs w:val="21"/>
        </w:rPr>
        <w:t xml:space="preserve">ection du travail </w:t>
      </w:r>
      <w:r w:rsidR="0041491D" w:rsidRPr="0041491D">
        <w:rPr>
          <w:sz w:val="21"/>
          <w:szCs w:val="21"/>
        </w:rPr>
        <w:t>européenne (</w:t>
      </w:r>
      <w:r w:rsidR="00676E4A" w:rsidRPr="0041491D">
        <w:rPr>
          <w:sz w:val="21"/>
          <w:szCs w:val="21"/>
        </w:rPr>
        <w:t>proposée</w:t>
      </w:r>
      <w:r w:rsidR="0041491D" w:rsidRPr="0041491D">
        <w:rPr>
          <w:sz w:val="21"/>
          <w:szCs w:val="21"/>
        </w:rPr>
        <w:t xml:space="preserve"> </w:t>
      </w:r>
      <w:r w:rsidR="00676E4A" w:rsidRPr="0041491D">
        <w:rPr>
          <w:sz w:val="21"/>
          <w:szCs w:val="21"/>
        </w:rPr>
        <w:t xml:space="preserve">par la Commission en </w:t>
      </w:r>
      <w:r w:rsidR="0041491D" w:rsidRPr="0041491D">
        <w:rPr>
          <w:sz w:val="21"/>
          <w:szCs w:val="21"/>
        </w:rPr>
        <w:t>2018, prévue</w:t>
      </w:r>
      <w:r w:rsidR="00676E4A" w:rsidRPr="0041491D">
        <w:rPr>
          <w:sz w:val="21"/>
          <w:szCs w:val="21"/>
        </w:rPr>
        <w:t xml:space="preserve"> pour 2019</w:t>
      </w:r>
    </w:p>
    <w:p w:rsidR="007729FB" w:rsidRPr="0041491D" w:rsidRDefault="00676E4A" w:rsidP="0041491D">
      <w:pPr>
        <w:pStyle w:val="Paragraphedeliste"/>
        <w:numPr>
          <w:ilvl w:val="0"/>
          <w:numId w:val="7"/>
        </w:numPr>
        <w:rPr>
          <w:sz w:val="21"/>
          <w:szCs w:val="21"/>
        </w:rPr>
      </w:pPr>
      <w:r w:rsidRPr="0041491D">
        <w:rPr>
          <w:sz w:val="21"/>
          <w:szCs w:val="21"/>
        </w:rPr>
        <w:t xml:space="preserve">Socle des Droits </w:t>
      </w:r>
      <w:r w:rsidR="0041491D" w:rsidRPr="0041491D">
        <w:rPr>
          <w:sz w:val="21"/>
          <w:szCs w:val="21"/>
        </w:rPr>
        <w:t>sociaux (</w:t>
      </w:r>
      <w:r w:rsidRPr="0041491D">
        <w:rPr>
          <w:sz w:val="21"/>
          <w:szCs w:val="21"/>
        </w:rPr>
        <w:t xml:space="preserve">Sommet de </w:t>
      </w:r>
      <w:r w:rsidR="0041491D" w:rsidRPr="0041491D">
        <w:rPr>
          <w:sz w:val="21"/>
          <w:szCs w:val="21"/>
        </w:rPr>
        <w:t>Göteborg</w:t>
      </w:r>
      <w:r w:rsidRPr="0041491D">
        <w:rPr>
          <w:sz w:val="21"/>
          <w:szCs w:val="21"/>
        </w:rPr>
        <w:t xml:space="preserve"> </w:t>
      </w:r>
      <w:r w:rsidR="0041491D" w:rsidRPr="0041491D">
        <w:rPr>
          <w:sz w:val="21"/>
          <w:szCs w:val="21"/>
        </w:rPr>
        <w:t>nov.</w:t>
      </w:r>
      <w:r w:rsidRPr="0041491D">
        <w:rPr>
          <w:sz w:val="21"/>
          <w:szCs w:val="21"/>
        </w:rPr>
        <w:t xml:space="preserve"> 2017) : 20 principes autour de 3 thèmes</w:t>
      </w:r>
      <w:r w:rsidR="0041491D" w:rsidRPr="0041491D">
        <w:rPr>
          <w:sz w:val="21"/>
          <w:szCs w:val="21"/>
        </w:rPr>
        <w:t xml:space="preserve"> = </w:t>
      </w:r>
      <w:r w:rsidRPr="0041491D">
        <w:rPr>
          <w:sz w:val="21"/>
          <w:szCs w:val="21"/>
        </w:rPr>
        <w:t xml:space="preserve">Egalité des chances et accès au marché du travail, Conditions de travail </w:t>
      </w:r>
      <w:r w:rsidR="0041491D" w:rsidRPr="0041491D">
        <w:rPr>
          <w:sz w:val="21"/>
          <w:szCs w:val="21"/>
        </w:rPr>
        <w:t>équitables, sociale</w:t>
      </w:r>
      <w:r w:rsidRPr="0041491D">
        <w:rPr>
          <w:sz w:val="21"/>
          <w:szCs w:val="21"/>
        </w:rPr>
        <w:t xml:space="preserve"> et inclusion sociale.  Suivi</w:t>
      </w:r>
      <w:r w:rsidR="0041491D" w:rsidRPr="0041491D">
        <w:rPr>
          <w:sz w:val="21"/>
          <w:szCs w:val="21"/>
        </w:rPr>
        <w:t> : Tableau</w:t>
      </w:r>
      <w:r w:rsidRPr="0041491D">
        <w:rPr>
          <w:sz w:val="21"/>
          <w:szCs w:val="21"/>
        </w:rPr>
        <w:t xml:space="preserve"> de </w:t>
      </w:r>
      <w:r w:rsidR="0041491D" w:rsidRPr="0041491D">
        <w:rPr>
          <w:sz w:val="21"/>
          <w:szCs w:val="21"/>
        </w:rPr>
        <w:t>bord.</w:t>
      </w:r>
      <w:r w:rsidR="0041491D">
        <w:rPr>
          <w:sz w:val="21"/>
          <w:szCs w:val="21"/>
        </w:rPr>
        <w:br/>
      </w:r>
      <w:bookmarkStart w:id="0" w:name="_GoBack"/>
      <w:bookmarkEnd w:id="0"/>
    </w:p>
    <w:p w:rsidR="00432B8C" w:rsidRPr="0041491D" w:rsidRDefault="00676E4A" w:rsidP="0041491D">
      <w:pPr>
        <w:pStyle w:val="Titre2"/>
        <w:jc w:val="center"/>
        <w:rPr>
          <w:sz w:val="21"/>
          <w:szCs w:val="21"/>
          <w:u w:val="single"/>
        </w:rPr>
      </w:pPr>
      <w:r w:rsidRPr="0041491D">
        <w:rPr>
          <w:sz w:val="21"/>
          <w:szCs w:val="21"/>
          <w:u w:val="single"/>
        </w:rPr>
        <w:t>APPROCHE DU</w:t>
      </w:r>
      <w:r w:rsidR="00860808" w:rsidRPr="0041491D">
        <w:rPr>
          <w:sz w:val="21"/>
          <w:szCs w:val="21"/>
          <w:u w:val="single"/>
        </w:rPr>
        <w:t xml:space="preserve"> MEF (suggestions)</w:t>
      </w:r>
      <w:r w:rsidR="0041491D">
        <w:rPr>
          <w:sz w:val="21"/>
          <w:szCs w:val="21"/>
          <w:u w:val="single"/>
        </w:rPr>
        <w:br/>
      </w:r>
    </w:p>
    <w:p w:rsidR="00136904" w:rsidRPr="0041491D" w:rsidRDefault="00432B8C" w:rsidP="00136904">
      <w:pPr>
        <w:pStyle w:val="Paragraphedeliste"/>
        <w:numPr>
          <w:ilvl w:val="0"/>
          <w:numId w:val="2"/>
        </w:numPr>
        <w:rPr>
          <w:sz w:val="21"/>
          <w:szCs w:val="21"/>
        </w:rPr>
      </w:pPr>
      <w:r w:rsidRPr="0041491D">
        <w:rPr>
          <w:sz w:val="21"/>
          <w:szCs w:val="21"/>
        </w:rPr>
        <w:t>Renforcer la visibilité des actions</w:t>
      </w:r>
    </w:p>
    <w:p w:rsidR="00136904" w:rsidRPr="0041491D" w:rsidRDefault="00432B8C" w:rsidP="00136904">
      <w:pPr>
        <w:pStyle w:val="Paragraphedeliste"/>
        <w:numPr>
          <w:ilvl w:val="0"/>
          <w:numId w:val="2"/>
        </w:numPr>
        <w:rPr>
          <w:sz w:val="21"/>
          <w:szCs w:val="21"/>
        </w:rPr>
      </w:pPr>
      <w:r w:rsidRPr="0041491D">
        <w:rPr>
          <w:sz w:val="21"/>
          <w:szCs w:val="21"/>
        </w:rPr>
        <w:t xml:space="preserve">Assurer le maintien et le développement des Fonds dans le Cadre financier 2020/27(danger pour le Fonds d’aide aux plus </w:t>
      </w:r>
      <w:r w:rsidR="00136904" w:rsidRPr="0041491D">
        <w:rPr>
          <w:sz w:val="21"/>
          <w:szCs w:val="21"/>
        </w:rPr>
        <w:t>démunis et</w:t>
      </w:r>
      <w:r w:rsidRPr="0041491D">
        <w:rPr>
          <w:sz w:val="21"/>
          <w:szCs w:val="21"/>
        </w:rPr>
        <w:t xml:space="preserve"> risques pour le montant des autres)</w:t>
      </w:r>
    </w:p>
    <w:p w:rsidR="00136904" w:rsidRPr="0041491D" w:rsidRDefault="00432B8C" w:rsidP="001471DF">
      <w:pPr>
        <w:pStyle w:val="Paragraphedeliste"/>
        <w:numPr>
          <w:ilvl w:val="0"/>
          <w:numId w:val="2"/>
        </w:numPr>
        <w:rPr>
          <w:sz w:val="21"/>
          <w:szCs w:val="21"/>
        </w:rPr>
      </w:pPr>
      <w:r w:rsidRPr="0041491D">
        <w:rPr>
          <w:sz w:val="21"/>
          <w:szCs w:val="21"/>
        </w:rPr>
        <w:t xml:space="preserve">Assurer une mise en œuvre autre que </w:t>
      </w:r>
      <w:r w:rsidR="00136904" w:rsidRPr="0041491D">
        <w:rPr>
          <w:sz w:val="21"/>
          <w:szCs w:val="21"/>
        </w:rPr>
        <w:t>déclaratoire</w:t>
      </w:r>
      <w:r w:rsidRPr="0041491D">
        <w:rPr>
          <w:sz w:val="21"/>
          <w:szCs w:val="21"/>
        </w:rPr>
        <w:t xml:space="preserve"> au Socle des Droits Sociaux :</w:t>
      </w:r>
      <w:r w:rsidR="00025D42" w:rsidRPr="0041491D">
        <w:rPr>
          <w:sz w:val="21"/>
          <w:szCs w:val="21"/>
        </w:rPr>
        <w:t xml:space="preserve"> </w:t>
      </w:r>
      <w:r w:rsidRPr="0041491D">
        <w:rPr>
          <w:sz w:val="21"/>
          <w:szCs w:val="21"/>
        </w:rPr>
        <w:t>iscussion avec les partenaires sociaux et la Société civile, + panels de citoyens.</w:t>
      </w:r>
    </w:p>
    <w:p w:rsidR="00136904" w:rsidRPr="0041491D" w:rsidRDefault="00432B8C" w:rsidP="001471DF">
      <w:pPr>
        <w:pStyle w:val="Paragraphedeliste"/>
        <w:numPr>
          <w:ilvl w:val="0"/>
          <w:numId w:val="2"/>
        </w:numPr>
        <w:rPr>
          <w:sz w:val="21"/>
          <w:szCs w:val="21"/>
        </w:rPr>
      </w:pPr>
      <w:r w:rsidRPr="0041491D">
        <w:rPr>
          <w:sz w:val="21"/>
          <w:szCs w:val="21"/>
        </w:rPr>
        <w:t>Renforcer la dimension Emploi/social de la coordination économique</w:t>
      </w:r>
      <w:r w:rsidR="00025D42" w:rsidRPr="0041491D">
        <w:rPr>
          <w:sz w:val="21"/>
          <w:szCs w:val="21"/>
        </w:rPr>
        <w:t xml:space="preserve"> </w:t>
      </w:r>
      <w:r w:rsidRPr="0041491D">
        <w:rPr>
          <w:sz w:val="21"/>
          <w:szCs w:val="21"/>
        </w:rPr>
        <w:t>(imp</w:t>
      </w:r>
      <w:r w:rsidR="00025D42" w:rsidRPr="0041491D">
        <w:rPr>
          <w:sz w:val="21"/>
          <w:szCs w:val="21"/>
        </w:rPr>
        <w:t>a</w:t>
      </w:r>
      <w:r w:rsidRPr="0041491D">
        <w:rPr>
          <w:sz w:val="21"/>
          <w:szCs w:val="21"/>
        </w:rPr>
        <w:t xml:space="preserve">ct des mesures financières sur le </w:t>
      </w:r>
      <w:r w:rsidR="00136904" w:rsidRPr="0041491D">
        <w:rPr>
          <w:sz w:val="21"/>
          <w:szCs w:val="21"/>
        </w:rPr>
        <w:t>social et</w:t>
      </w:r>
      <w:r w:rsidR="001471DF" w:rsidRPr="0041491D">
        <w:rPr>
          <w:sz w:val="21"/>
          <w:szCs w:val="21"/>
        </w:rPr>
        <w:t xml:space="preserve"> l’emploi</w:t>
      </w:r>
      <w:r w:rsidR="00A92B20" w:rsidRPr="0041491D">
        <w:rPr>
          <w:sz w:val="21"/>
          <w:szCs w:val="21"/>
        </w:rPr>
        <w:t>)</w:t>
      </w:r>
    </w:p>
    <w:p w:rsidR="00672D67" w:rsidRPr="0041491D" w:rsidRDefault="001471DF" w:rsidP="00136904">
      <w:pPr>
        <w:pStyle w:val="Paragraphedeliste"/>
        <w:numPr>
          <w:ilvl w:val="0"/>
          <w:numId w:val="2"/>
        </w:numPr>
        <w:rPr>
          <w:sz w:val="21"/>
          <w:szCs w:val="21"/>
        </w:rPr>
      </w:pPr>
      <w:r w:rsidRPr="0041491D">
        <w:rPr>
          <w:sz w:val="21"/>
          <w:szCs w:val="21"/>
        </w:rPr>
        <w:t>Faire le lien avec la fiscalité</w:t>
      </w:r>
    </w:p>
    <w:sectPr w:rsidR="00672D67" w:rsidRPr="0041491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ECE" w:rsidRDefault="00483ECE" w:rsidP="00860808">
      <w:pPr>
        <w:spacing w:after="0" w:line="240" w:lineRule="auto"/>
      </w:pPr>
      <w:r>
        <w:separator/>
      </w:r>
    </w:p>
  </w:endnote>
  <w:endnote w:type="continuationSeparator" w:id="0">
    <w:p w:rsidR="00483ECE" w:rsidRDefault="00483ECE" w:rsidP="00860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808" w:rsidRDefault="00860808">
    <w:pPr>
      <w:pStyle w:val="Pieddepag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ECE" w:rsidRDefault="00483ECE" w:rsidP="00860808">
      <w:pPr>
        <w:spacing w:after="0" w:line="240" w:lineRule="auto"/>
      </w:pPr>
      <w:r>
        <w:separator/>
      </w:r>
    </w:p>
  </w:footnote>
  <w:footnote w:type="continuationSeparator" w:id="0">
    <w:p w:rsidR="00483ECE" w:rsidRDefault="00483ECE" w:rsidP="00860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.25pt;height:11.25pt" o:bullet="t">
        <v:imagedata r:id="rId1" o:title="mso6B21"/>
      </v:shape>
    </w:pict>
  </w:numPicBullet>
  <w:abstractNum w:abstractNumId="0" w15:restartNumberingAfterBreak="0">
    <w:nsid w:val="04973CFB"/>
    <w:multiLevelType w:val="hybridMultilevel"/>
    <w:tmpl w:val="6E9A8F5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7053B"/>
    <w:multiLevelType w:val="hybridMultilevel"/>
    <w:tmpl w:val="AA2AB01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471E5"/>
    <w:multiLevelType w:val="hybridMultilevel"/>
    <w:tmpl w:val="469644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D1203"/>
    <w:multiLevelType w:val="hybridMultilevel"/>
    <w:tmpl w:val="3EE09E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90645"/>
    <w:multiLevelType w:val="hybridMultilevel"/>
    <w:tmpl w:val="5D120D76"/>
    <w:lvl w:ilvl="0" w:tplc="035C36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20170"/>
    <w:multiLevelType w:val="hybridMultilevel"/>
    <w:tmpl w:val="C70A643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0738A"/>
    <w:multiLevelType w:val="hybridMultilevel"/>
    <w:tmpl w:val="A23A20C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D67"/>
    <w:rsid w:val="00025D42"/>
    <w:rsid w:val="00117C55"/>
    <w:rsid w:val="00136904"/>
    <w:rsid w:val="001471DF"/>
    <w:rsid w:val="00162D79"/>
    <w:rsid w:val="002F335D"/>
    <w:rsid w:val="0041491D"/>
    <w:rsid w:val="00432B8C"/>
    <w:rsid w:val="0048372B"/>
    <w:rsid w:val="00483ECE"/>
    <w:rsid w:val="004D377E"/>
    <w:rsid w:val="005D439D"/>
    <w:rsid w:val="00672D67"/>
    <w:rsid w:val="00676E4A"/>
    <w:rsid w:val="0069367A"/>
    <w:rsid w:val="006C181A"/>
    <w:rsid w:val="007729FB"/>
    <w:rsid w:val="007E39B4"/>
    <w:rsid w:val="00813512"/>
    <w:rsid w:val="00860808"/>
    <w:rsid w:val="008A665C"/>
    <w:rsid w:val="00952CB9"/>
    <w:rsid w:val="009E01E7"/>
    <w:rsid w:val="00A92B20"/>
    <w:rsid w:val="00C918C2"/>
    <w:rsid w:val="00EB7D2B"/>
    <w:rsid w:val="00EC5A7A"/>
    <w:rsid w:val="00F0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DB68D"/>
  <w15:chartTrackingRefBased/>
  <w15:docId w15:val="{C64F7AB8-5440-4CC9-B9AF-4899053E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369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60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0808"/>
  </w:style>
  <w:style w:type="paragraph" w:styleId="Pieddepage">
    <w:name w:val="footer"/>
    <w:basedOn w:val="Normal"/>
    <w:link w:val="PieddepageCar"/>
    <w:uiPriority w:val="99"/>
    <w:unhideWhenUsed/>
    <w:rsid w:val="00860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0808"/>
  </w:style>
  <w:style w:type="paragraph" w:styleId="Textedebulles">
    <w:name w:val="Balloon Text"/>
    <w:basedOn w:val="Normal"/>
    <w:link w:val="TextedebullesCar"/>
    <w:uiPriority w:val="99"/>
    <w:semiHidden/>
    <w:unhideWhenUsed/>
    <w:rsid w:val="00772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29FB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1369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36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136904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1369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lev">
    <w:name w:val="Strong"/>
    <w:basedOn w:val="Policepardfaut"/>
    <w:uiPriority w:val="22"/>
    <w:qFormat/>
    <w:rsid w:val="004149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odile quintin</dc:creator>
  <cp:keywords/>
  <dc:description/>
  <cp:lastModifiedBy>MEF</cp:lastModifiedBy>
  <cp:revision>2</cp:revision>
  <cp:lastPrinted>2019-01-06T11:57:00Z</cp:lastPrinted>
  <dcterms:created xsi:type="dcterms:W3CDTF">2019-01-25T14:33:00Z</dcterms:created>
  <dcterms:modified xsi:type="dcterms:W3CDTF">2019-01-25T14:33:00Z</dcterms:modified>
</cp:coreProperties>
</file>